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BA38" w14:textId="77777777" w:rsidR="00DB2F16" w:rsidRPr="00DB2F16" w:rsidRDefault="00DB2F16" w:rsidP="00DB2F16">
      <w:pPr>
        <w:shd w:val="clear" w:color="auto" w:fill="FFFFFF"/>
        <w:spacing w:before="420" w:after="210" w:line="240" w:lineRule="auto"/>
        <w:outlineLvl w:val="2"/>
        <w:rPr>
          <w:rFonts w:ascii="Nunito Sans" w:eastAsia="Times New Roman" w:hAnsi="Nunito Sans" w:cs="Times New Roman"/>
          <w:b/>
          <w:bCs/>
          <w:color w:val="003320"/>
          <w:kern w:val="0"/>
          <w:sz w:val="32"/>
          <w:szCs w:val="32"/>
          <w14:ligatures w14:val="none"/>
        </w:rPr>
      </w:pPr>
      <w:r w:rsidRPr="00DB2F16">
        <w:rPr>
          <w:rFonts w:ascii="Nunito Sans" w:eastAsia="Times New Roman" w:hAnsi="Nunito Sans" w:cs="Times New Roman"/>
          <w:b/>
          <w:bCs/>
          <w:color w:val="008000"/>
          <w:kern w:val="0"/>
          <w:sz w:val="32"/>
          <w:szCs w:val="32"/>
          <w14:ligatures w14:val="none"/>
        </w:rPr>
        <w:t>*Program Announcement 10.25.23*</w:t>
      </w:r>
    </w:p>
    <w:p w14:paraId="5942B7C1" w14:textId="77777777" w:rsidR="00DB2F16" w:rsidRPr="00DB2F16" w:rsidRDefault="00DB2F16" w:rsidP="00DB2F16">
      <w:pPr>
        <w:shd w:val="clear" w:color="auto" w:fill="FFFFFF"/>
        <w:spacing w:before="420" w:after="210" w:line="240" w:lineRule="auto"/>
        <w:outlineLvl w:val="2"/>
        <w:rPr>
          <w:rFonts w:ascii="Nunito Sans" w:eastAsia="Times New Roman" w:hAnsi="Nunito Sans" w:cs="Times New Roman"/>
          <w:b/>
          <w:bCs/>
          <w:color w:val="003320"/>
          <w:kern w:val="0"/>
          <w:sz w:val="32"/>
          <w:szCs w:val="32"/>
          <w14:ligatures w14:val="none"/>
        </w:rPr>
      </w:pPr>
      <w:r w:rsidRPr="00DB2F16">
        <w:rPr>
          <w:rFonts w:ascii="Nunito Sans" w:eastAsia="Times New Roman" w:hAnsi="Nunito Sans" w:cs="Times New Roman"/>
          <w:b/>
          <w:bCs/>
          <w:color w:val="003320"/>
          <w:kern w:val="0"/>
          <w:sz w:val="32"/>
          <w:szCs w:val="32"/>
          <w14:ligatures w14:val="none"/>
        </w:rPr>
        <w:t>The 2023 Appropriations Act Expands Eligibility for the Opportunity Scholarship Program</w:t>
      </w:r>
    </w:p>
    <w:p w14:paraId="6F9056E7" w14:textId="77777777" w:rsidR="00DB2F16" w:rsidRPr="00DB2F16" w:rsidRDefault="00DB2F16" w:rsidP="00DB2F16">
      <w:pPr>
        <w:shd w:val="clear" w:color="auto" w:fill="FFFFFF"/>
        <w:spacing w:after="210" w:line="360" w:lineRule="atLeast"/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</w:pPr>
      <w:r w:rsidRPr="00DB2F16"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  <w:t>On October 3, 2023, the North Carolina State Budget (</w:t>
      </w:r>
      <w:hyperlink r:id="rId5" w:history="1">
        <w:r w:rsidRPr="00DB2F16">
          <w:rPr>
            <w:rFonts w:ascii="Nunito Sans" w:eastAsia="Times New Roman" w:hAnsi="Nunito Sans" w:cs="Times New Roman"/>
            <w:color w:val="008357"/>
            <w:kern w:val="0"/>
            <w:sz w:val="25"/>
            <w:szCs w:val="25"/>
            <w:u w:val="single"/>
            <w14:ligatures w14:val="none"/>
          </w:rPr>
          <w:t>House Bill 259</w:t>
        </w:r>
      </w:hyperlink>
      <w:r w:rsidRPr="00DB2F16"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  <w:t>) became law. The new law authorizes several changes to the State’s Opportunity Scholarship Program, which will begin with the 2024-2025 school year.</w:t>
      </w:r>
    </w:p>
    <w:p w14:paraId="0F62DC6C" w14:textId="77777777" w:rsidR="00DB2F16" w:rsidRPr="00DB2F16" w:rsidRDefault="00DB2F16" w:rsidP="00DB2F16">
      <w:pPr>
        <w:shd w:val="clear" w:color="auto" w:fill="FFFFFF"/>
        <w:spacing w:after="210" w:line="360" w:lineRule="atLeast"/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</w:pPr>
      <w:r w:rsidRPr="00DB2F16"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  <w:t>Changes for the 2024-2025 school year include:</w:t>
      </w:r>
    </w:p>
    <w:p w14:paraId="5EAEE27D" w14:textId="77777777" w:rsidR="00DB2F16" w:rsidRPr="00DB2F16" w:rsidRDefault="00DB2F16" w:rsidP="00DB2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</w:pPr>
      <w:r w:rsidRPr="00DB2F16"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  <w:t>Removal of the income cap for families to receive the scholarship; now all North Carolina students in kindergarten through 12th grade will be eligible for the Scholarship regardless of income.</w:t>
      </w:r>
    </w:p>
    <w:p w14:paraId="7633CBA5" w14:textId="77777777" w:rsidR="00DB2F16" w:rsidRPr="00DB2F16" w:rsidRDefault="00DB2F16" w:rsidP="00DB2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</w:pPr>
      <w:r w:rsidRPr="00DB2F16"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  <w:t xml:space="preserve">Prior </w:t>
      </w:r>
      <w:proofErr w:type="gramStart"/>
      <w:r w:rsidRPr="00DB2F16"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  <w:t>public school</w:t>
      </w:r>
      <w:proofErr w:type="gramEnd"/>
      <w:r w:rsidRPr="00DB2F16"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  <w:t xml:space="preserve"> enrollment is no longer a requirement for eligibility for the scholarship.</w:t>
      </w:r>
    </w:p>
    <w:p w14:paraId="3C186AE8" w14:textId="77777777" w:rsidR="00DB2F16" w:rsidRPr="00DB2F16" w:rsidRDefault="00DB2F16" w:rsidP="00DB2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</w:pPr>
      <w:r w:rsidRPr="00DB2F16"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  <w:t>A student’s scholarship amount will be based on </w:t>
      </w:r>
      <w:hyperlink r:id="rId6" w:history="1">
        <w:r w:rsidRPr="00DB2F16">
          <w:rPr>
            <w:rFonts w:ascii="Nunito Sans" w:eastAsia="Times New Roman" w:hAnsi="Nunito Sans" w:cs="Times New Roman"/>
            <w:color w:val="008357"/>
            <w:kern w:val="0"/>
            <w:sz w:val="25"/>
            <w:szCs w:val="25"/>
            <w:u w:val="single"/>
            <w14:ligatures w14:val="none"/>
          </w:rPr>
          <w:t>household income</w:t>
        </w:r>
      </w:hyperlink>
      <w:r w:rsidRPr="00DB2F16"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  <w:t>.</w:t>
      </w:r>
    </w:p>
    <w:p w14:paraId="0FCA2AC3" w14:textId="77777777" w:rsidR="00DB2F16" w:rsidRPr="00DB2F16" w:rsidRDefault="00DB2F16" w:rsidP="00DB2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</w:pPr>
      <w:r w:rsidRPr="00DB2F16"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  <w:t>Scholarship amounts will range from approximately $3,000 to approximately $7,000.</w:t>
      </w:r>
    </w:p>
    <w:p w14:paraId="59D74491" w14:textId="77777777" w:rsidR="00DB2F16" w:rsidRPr="00DB2F16" w:rsidRDefault="00DB2F16" w:rsidP="00DB2F16">
      <w:pPr>
        <w:shd w:val="clear" w:color="auto" w:fill="FFFFFF"/>
        <w:spacing w:after="210" w:line="360" w:lineRule="atLeast"/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</w:pPr>
      <w:r w:rsidRPr="00DB2F16"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  <w:t>The Opportunity Scholarship application for the 2024-2025 school year will open on </w:t>
      </w:r>
      <w:r w:rsidRPr="00DB2F16">
        <w:rPr>
          <w:rFonts w:ascii="Nunito Sans" w:eastAsia="Times New Roman" w:hAnsi="Nunito Sans" w:cs="Times New Roman"/>
          <w:b/>
          <w:bCs/>
          <w:color w:val="000000"/>
          <w:kern w:val="0"/>
          <w:sz w:val="25"/>
          <w:szCs w:val="25"/>
          <w14:ligatures w14:val="none"/>
        </w:rPr>
        <w:t>February 1, 2024</w:t>
      </w:r>
      <w:r w:rsidRPr="00DB2F16"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  <w:t>. Families must apply by March 1 to receive priority consideration. More information about the application process will be available on the program website in January.</w:t>
      </w:r>
    </w:p>
    <w:p w14:paraId="326E64B0" w14:textId="77777777" w:rsidR="00DB2F16" w:rsidRPr="00DB2F16" w:rsidRDefault="00DB2F16" w:rsidP="00DB2F16">
      <w:pPr>
        <w:shd w:val="clear" w:color="auto" w:fill="FFFFFF"/>
        <w:spacing w:after="210" w:line="360" w:lineRule="atLeast"/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</w:pPr>
      <w:r w:rsidRPr="00DB2F16">
        <w:rPr>
          <w:rFonts w:ascii="Nunito Sans" w:eastAsia="Times New Roman" w:hAnsi="Nunito Sans" w:cs="Times New Roman"/>
          <w:color w:val="000000"/>
          <w:kern w:val="0"/>
          <w:sz w:val="25"/>
          <w:szCs w:val="25"/>
          <w14:ligatures w14:val="none"/>
        </w:rPr>
        <w:t> </w:t>
      </w:r>
    </w:p>
    <w:p w14:paraId="77B64196" w14:textId="2C8CE8A4" w:rsidR="000460CE" w:rsidRDefault="00DB2F16">
      <w:pPr>
        <w:rPr>
          <w:sz w:val="48"/>
          <w:szCs w:val="48"/>
        </w:rPr>
      </w:pPr>
      <w:r w:rsidRPr="00DB2F16">
        <w:rPr>
          <w:sz w:val="48"/>
          <w:szCs w:val="48"/>
        </w:rPr>
        <w:t>Click the link below to see if you qualify.</w:t>
      </w:r>
    </w:p>
    <w:p w14:paraId="71F6CE1C" w14:textId="5E0EFA5D" w:rsidR="00DB2F16" w:rsidRPr="00DB2F16" w:rsidRDefault="00DB2F16">
      <w:pPr>
        <w:rPr>
          <w:color w:val="00B0F0"/>
          <w:sz w:val="48"/>
          <w:szCs w:val="48"/>
        </w:rPr>
      </w:pPr>
      <w:r w:rsidRPr="00DB2F16">
        <w:rPr>
          <w:color w:val="00B0F0"/>
          <w:sz w:val="48"/>
          <w:szCs w:val="48"/>
        </w:rPr>
        <w:t>https://www.ncseaa.edu/k12/opportunity/interested-in-opportunity-scholarship/</w:t>
      </w:r>
    </w:p>
    <w:sectPr w:rsidR="00DB2F16" w:rsidRPr="00DB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7B92"/>
    <w:multiLevelType w:val="multilevel"/>
    <w:tmpl w:val="A796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372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16"/>
    <w:rsid w:val="000460CE"/>
    <w:rsid w:val="00441930"/>
    <w:rsid w:val="009013B3"/>
    <w:rsid w:val="00DB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1C25"/>
  <w15:chartTrackingRefBased/>
  <w15:docId w15:val="{791360F6-CFBB-4AAD-8420-36EE27EE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2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2F1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B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B2F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2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eaa.edu/wp-content/uploads/sites/1171/2020/10/HHIncomeEligibilityGuidelines.pdf" TargetMode="External"/><Relationship Id="rId5" Type="http://schemas.openxmlformats.org/officeDocument/2006/relationships/hyperlink" Target="https://webservices.ncleg.gov/ViewNewsFile/80/H259-CCSMHxr-6%20v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Wilburn</dc:creator>
  <cp:keywords/>
  <dc:description/>
  <cp:lastModifiedBy>Debra Wilburn</cp:lastModifiedBy>
  <cp:revision>1</cp:revision>
  <dcterms:created xsi:type="dcterms:W3CDTF">2023-12-18T19:19:00Z</dcterms:created>
  <dcterms:modified xsi:type="dcterms:W3CDTF">2023-12-18T19:22:00Z</dcterms:modified>
</cp:coreProperties>
</file>